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EA" w:rsidRDefault="00383691">
      <w:pPr>
        <w:pStyle w:val="ac"/>
      </w:pPr>
      <w:r>
        <w:t xml:space="preserve">В </w:t>
      </w:r>
      <w:proofErr w:type="gramStart"/>
      <w:r>
        <w:t>стремлении</w:t>
      </w:r>
      <w:proofErr w:type="gramEnd"/>
      <w:r>
        <w:t xml:space="preserve"> к совершенству</w:t>
      </w:r>
    </w:p>
    <w:p w:rsidR="009E5AEA" w:rsidRDefault="00383691">
      <w:pPr>
        <w:pStyle w:val="a3"/>
        <w:jc w:val="center"/>
      </w:pPr>
      <w:r>
        <w:rPr>
          <w:rStyle w:val="a4"/>
          <w:b/>
        </w:rPr>
        <w:t>Елена Л. Рудой</w:t>
      </w:r>
    </w:p>
    <w:p w:rsidR="009E5AEA" w:rsidRDefault="009E5AEA">
      <w:pPr>
        <w:pStyle w:val="a3"/>
        <w:jc w:val="center"/>
      </w:pPr>
    </w:p>
    <w:p w:rsidR="009E5AEA" w:rsidRDefault="00383691">
      <w:pPr>
        <w:pStyle w:val="20"/>
        <w:ind w:left="5664"/>
      </w:pPr>
      <w:r>
        <w:t>«Следите за тем, чтобы вы всем сердцем верили в то, что поют ваши уста, а вера сердца вашего подкреплялась бы делами»</w:t>
      </w:r>
      <w:r>
        <w:tab/>
      </w:r>
      <w:r>
        <w:tab/>
      </w:r>
      <w:r>
        <w:tab/>
        <w:t xml:space="preserve"> </w:t>
      </w:r>
      <w:r>
        <w:t xml:space="preserve"> Блаженный Августин</w:t>
      </w:r>
    </w:p>
    <w:p w:rsidR="009E5AEA" w:rsidRDefault="009E5AEA">
      <w:pPr>
        <w:pStyle w:val="a3"/>
        <w:ind w:firstLine="708"/>
        <w:jc w:val="both"/>
      </w:pP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Служение в церкви имеет высокую цель – нести людям свет Вечного </w:t>
      </w:r>
      <w:r>
        <w:rPr>
          <w:sz w:val="28"/>
          <w:szCs w:val="28"/>
        </w:rPr>
        <w:t xml:space="preserve">Евангелия. Музыкальный служитель </w:t>
      </w:r>
      <w:r>
        <w:rPr>
          <w:sz w:val="28"/>
          <w:szCs w:val="28"/>
        </w:rPr>
        <w:t>в контексте этой миссии имеет сильное и надежное орудие – Слово и Музыка. Сила орудия заключается в том, что сердце человека, на которое воздействует музыка, начинает «верить» быстрее, чем разум. Слово же Божье «живо и дей</w:t>
      </w:r>
      <w:r>
        <w:rPr>
          <w:sz w:val="28"/>
          <w:szCs w:val="28"/>
        </w:rPr>
        <w:t>ственно и острее всякого меча обоюдоострого: оно проникает до разделения души и духа…» (Евр. 4:12). Но проповедь становится действенной лишь в том случае, когда музыканты как служители избирают в качестве текстов музыкальных произведений действительно библ</w:t>
      </w:r>
      <w:r>
        <w:rPr>
          <w:sz w:val="28"/>
          <w:szCs w:val="28"/>
        </w:rPr>
        <w:t xml:space="preserve">ейское Слово, а не </w:t>
      </w:r>
      <w:proofErr w:type="spellStart"/>
      <w:r>
        <w:rPr>
          <w:sz w:val="28"/>
          <w:szCs w:val="28"/>
        </w:rPr>
        <w:t>околохристианские</w:t>
      </w:r>
      <w:proofErr w:type="spellEnd"/>
      <w:r>
        <w:rPr>
          <w:sz w:val="28"/>
          <w:szCs w:val="28"/>
        </w:rPr>
        <w:t xml:space="preserve"> темы.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Быть идеальным музыкальным служителем, пожалуй, задача невыполнимая. Но это ни в коей мере не означает, что в нашей жизни не должно быть стремления к совершенству.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в. Писании мы видим, что это стремление и явл</w:t>
      </w:r>
      <w:r>
        <w:rPr>
          <w:sz w:val="28"/>
          <w:szCs w:val="28"/>
        </w:rPr>
        <w:t>яется показателем успеха в каком-либо начинании: «</w:t>
      </w:r>
      <w:r>
        <w:rPr>
          <w:sz w:val="28"/>
          <w:szCs w:val="28"/>
        </w:rPr>
        <w:t xml:space="preserve">Тогда ты будешь </w:t>
      </w:r>
      <w:proofErr w:type="spellStart"/>
      <w:r>
        <w:rPr>
          <w:sz w:val="28"/>
          <w:szCs w:val="28"/>
        </w:rPr>
        <w:t>благоуспешен</w:t>
      </w:r>
      <w:proofErr w:type="spellEnd"/>
      <w:r>
        <w:rPr>
          <w:sz w:val="28"/>
          <w:szCs w:val="28"/>
        </w:rPr>
        <w:t>, если будешь стараться исполнять уставы и законы, которые заповедал Господь... Будь тверд и мужествен, не бойся и не унывай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(1 Пар. 22:13).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В истории музыкального служения от </w:t>
      </w:r>
      <w:r>
        <w:rPr>
          <w:sz w:val="28"/>
          <w:szCs w:val="28"/>
        </w:rPr>
        <w:t>библейских времен до рассвета христианской церкви формулировались следующие требования, предъявляемые к церковному музыканту:</w:t>
      </w:r>
    </w:p>
    <w:p w:rsidR="009E5AEA" w:rsidRDefault="009E5AEA">
      <w:pPr>
        <w:pStyle w:val="a3"/>
      </w:pPr>
    </w:p>
    <w:p w:rsidR="009E5AEA" w:rsidRDefault="00383691">
      <w:pPr>
        <w:pStyle w:val="a3"/>
        <w:jc w:val="both"/>
      </w:pPr>
      <w:r>
        <w:rPr>
          <w:i/>
          <w:iCs/>
          <w:sz w:val="28"/>
          <w:szCs w:val="28"/>
        </w:rPr>
        <w:t xml:space="preserve">1. </w:t>
      </w:r>
      <w:r>
        <w:rPr>
          <w:i/>
          <w:iCs/>
          <w:sz w:val="28"/>
          <w:szCs w:val="28"/>
          <w:u w:val="single"/>
        </w:rPr>
        <w:t>Личное вероисповедание</w:t>
      </w:r>
      <w:r>
        <w:rPr>
          <w:i/>
          <w:iCs/>
          <w:sz w:val="28"/>
          <w:szCs w:val="28"/>
        </w:rPr>
        <w:t xml:space="preserve"> (духовность). Как это проявляется в служении?</w:t>
      </w:r>
    </w:p>
    <w:p w:rsidR="009E5AEA" w:rsidRDefault="00383691">
      <w:pPr>
        <w:pStyle w:val="a3"/>
        <w:jc w:val="both"/>
      </w:pPr>
      <w:r>
        <w:rPr>
          <w:i/>
          <w:iCs/>
          <w:sz w:val="28"/>
          <w:szCs w:val="28"/>
        </w:rPr>
        <w:t>- личная ответственность перед Господом за свой музыкальн</w:t>
      </w:r>
      <w:r>
        <w:rPr>
          <w:i/>
          <w:iCs/>
          <w:sz w:val="28"/>
          <w:szCs w:val="28"/>
        </w:rPr>
        <w:t>ый талант,</w:t>
      </w:r>
    </w:p>
    <w:p w:rsidR="009E5AEA" w:rsidRDefault="00383691">
      <w:pPr>
        <w:pStyle w:val="a3"/>
        <w:jc w:val="both"/>
      </w:pPr>
      <w:r>
        <w:rPr>
          <w:i/>
          <w:iCs/>
          <w:sz w:val="28"/>
          <w:szCs w:val="28"/>
        </w:rPr>
        <w:t>- активное участие в организации богопоклонения,</w:t>
      </w:r>
    </w:p>
    <w:p w:rsidR="009E5AEA" w:rsidRDefault="00383691">
      <w:pPr>
        <w:pStyle w:val="a3"/>
        <w:jc w:val="both"/>
      </w:pPr>
      <w:r>
        <w:rPr>
          <w:i/>
          <w:iCs/>
          <w:sz w:val="28"/>
          <w:szCs w:val="28"/>
        </w:rPr>
        <w:t>- евангельское служение.</w:t>
      </w:r>
    </w:p>
    <w:p w:rsidR="009E5AEA" w:rsidRDefault="009E5AEA">
      <w:pPr>
        <w:pStyle w:val="a3"/>
      </w:pPr>
    </w:p>
    <w:p w:rsidR="009E5AEA" w:rsidRDefault="00383691">
      <w:pPr>
        <w:pStyle w:val="a3"/>
        <w:jc w:val="both"/>
      </w:pPr>
      <w:r>
        <w:rPr>
          <w:i/>
          <w:iCs/>
          <w:sz w:val="28"/>
          <w:szCs w:val="28"/>
        </w:rPr>
        <w:t>2. </w:t>
      </w:r>
      <w:r>
        <w:rPr>
          <w:i/>
          <w:iCs/>
          <w:sz w:val="28"/>
          <w:szCs w:val="28"/>
          <w:u w:val="single"/>
        </w:rPr>
        <w:t>Характер</w:t>
      </w:r>
      <w:r>
        <w:rPr>
          <w:i/>
          <w:iCs/>
          <w:sz w:val="28"/>
          <w:szCs w:val="28"/>
        </w:rPr>
        <w:t>. Черты характера, которые проявляются во взаимоотношениях с коллегами, членами церкви, с пастором, руководством церкви, соседями…</w:t>
      </w:r>
    </w:p>
    <w:p w:rsidR="009E5AEA" w:rsidRDefault="009E5AEA">
      <w:pPr>
        <w:pStyle w:val="a3"/>
      </w:pPr>
    </w:p>
    <w:p w:rsidR="009E5AEA" w:rsidRDefault="00383691">
      <w:pPr>
        <w:pStyle w:val="a3"/>
        <w:jc w:val="both"/>
      </w:pPr>
      <w:r>
        <w:rPr>
          <w:i/>
          <w:iCs/>
          <w:sz w:val="28"/>
          <w:szCs w:val="28"/>
        </w:rPr>
        <w:t>3. </w:t>
      </w:r>
      <w:r>
        <w:rPr>
          <w:i/>
          <w:iCs/>
          <w:sz w:val="28"/>
          <w:szCs w:val="28"/>
          <w:u w:val="single"/>
        </w:rPr>
        <w:t>Профессионализм</w:t>
      </w:r>
      <w:r>
        <w:rPr>
          <w:i/>
          <w:iCs/>
          <w:sz w:val="28"/>
          <w:szCs w:val="28"/>
        </w:rPr>
        <w:t xml:space="preserve"> (професс</w:t>
      </w:r>
      <w:r>
        <w:rPr>
          <w:i/>
          <w:iCs/>
          <w:sz w:val="28"/>
          <w:szCs w:val="28"/>
        </w:rPr>
        <w:t>ионал – человек, избравший что-либо постоянным, основным своим занятием, обративший это занятие в профессию)</w:t>
      </w:r>
    </w:p>
    <w:p w:rsidR="009E5AEA" w:rsidRDefault="009E5AEA">
      <w:pPr>
        <w:pStyle w:val="a3"/>
      </w:pPr>
    </w:p>
    <w:p w:rsidR="009E5AEA" w:rsidRDefault="00383691">
      <w:pPr>
        <w:pStyle w:val="a3"/>
      </w:pPr>
      <w:r>
        <w:rPr>
          <w:i/>
          <w:iCs/>
          <w:sz w:val="28"/>
          <w:szCs w:val="28"/>
        </w:rPr>
        <w:t>4. </w:t>
      </w:r>
      <w:r>
        <w:rPr>
          <w:i/>
          <w:iCs/>
          <w:sz w:val="28"/>
          <w:szCs w:val="28"/>
          <w:u w:val="single"/>
        </w:rPr>
        <w:t>Способность к возрастанию</w:t>
      </w:r>
      <w:r>
        <w:rPr>
          <w:i/>
          <w:iCs/>
          <w:sz w:val="28"/>
          <w:szCs w:val="28"/>
        </w:rPr>
        <w:t>.</w:t>
      </w:r>
    </w:p>
    <w:p w:rsidR="009E5AEA" w:rsidRDefault="009E5AEA">
      <w:pPr>
        <w:pStyle w:val="a3"/>
      </w:pPr>
    </w:p>
    <w:p w:rsidR="009E5AEA" w:rsidRDefault="00383691">
      <w:pPr>
        <w:pStyle w:val="a3"/>
        <w:jc w:val="both"/>
      </w:pPr>
      <w:r>
        <w:rPr>
          <w:sz w:val="28"/>
          <w:szCs w:val="28"/>
        </w:rPr>
        <w:lastRenderedPageBreak/>
        <w:tab/>
        <w:t>Характеристика личности складывается из двух первых требований (духовность, характер). Личностные качества музыкал</w:t>
      </w:r>
      <w:r>
        <w:rPr>
          <w:sz w:val="28"/>
          <w:szCs w:val="28"/>
        </w:rPr>
        <w:t>ьного служителя убедительнее профессиональных навыков и яркого таланта. Духовность и характер (характер – совокупность психических особенностей человека, проявляющихся в его действиях, поведении) всегда отражены в нашей жизни, и это то, что невозможно утаи</w:t>
      </w:r>
      <w:r>
        <w:rPr>
          <w:sz w:val="28"/>
          <w:szCs w:val="28"/>
        </w:rPr>
        <w:t>ть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акже духовные качества личности и характер - это то, что поддается изменению, а значит, мы можем об этом размышлять, молиться и трудиться…</w:t>
      </w:r>
    </w:p>
    <w:p w:rsidR="009E5AEA" w:rsidRDefault="009E5AEA">
      <w:pPr>
        <w:pStyle w:val="a3"/>
        <w:jc w:val="both"/>
      </w:pP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Особенности </w:t>
      </w:r>
      <w:proofErr w:type="spellStart"/>
      <w:r>
        <w:rPr>
          <w:sz w:val="28"/>
          <w:szCs w:val="28"/>
        </w:rPr>
        <w:t>служения</w:t>
      </w:r>
      <w:proofErr w:type="gramStart"/>
      <w:r>
        <w:rPr>
          <w:sz w:val="28"/>
          <w:szCs w:val="28"/>
        </w:rPr>
        <w:t>:ц</w:t>
      </w:r>
      <w:proofErr w:type="gramEnd"/>
      <w:r>
        <w:rPr>
          <w:sz w:val="28"/>
          <w:szCs w:val="28"/>
        </w:rPr>
        <w:t>ерковного</w:t>
      </w:r>
      <w:proofErr w:type="spellEnd"/>
      <w:r>
        <w:rPr>
          <w:sz w:val="28"/>
          <w:szCs w:val="28"/>
        </w:rPr>
        <w:t xml:space="preserve"> музыкант: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>- нельзя превращать служение в выполнение хозяйственных нужд (</w:t>
      </w:r>
      <w:proofErr w:type="spellStart"/>
      <w:r>
        <w:rPr>
          <w:sz w:val="28"/>
          <w:szCs w:val="28"/>
        </w:rPr>
        <w:t>Деян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6:2-4);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>- нельзя нести служение по трафарету, а нужно в своем духе, в соответствии со своим даром;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>- следует не забывать, что мы всегда далеки от идеала, но это есть стимул к росту и кроткое состояние духа, 1 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. 13:9 – «… отчасти знаем и отчасти пророчес</w:t>
      </w:r>
      <w:r>
        <w:rPr>
          <w:sz w:val="28"/>
          <w:szCs w:val="28"/>
        </w:rPr>
        <w:t>твуем»;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>- искренность и доброжелательность по отношению к другим музыкантам, искренне радоваться их успехам, поддерживать в трудные моменты жизни, всегда хорошо о низ отзываться.</w:t>
      </w:r>
    </w:p>
    <w:p w:rsidR="009E5AEA" w:rsidRDefault="00383691">
      <w:pPr>
        <w:pStyle w:val="20"/>
        <w:ind w:left="708"/>
        <w:jc w:val="both"/>
      </w:pPr>
      <w:r>
        <w:rPr>
          <w:sz w:val="28"/>
          <w:szCs w:val="28"/>
        </w:rPr>
        <w:t xml:space="preserve">«… Продвигать дело Божье успешнее всех будут те, которые кротки и смиренны </w:t>
      </w:r>
      <w:r>
        <w:rPr>
          <w:sz w:val="28"/>
          <w:szCs w:val="28"/>
        </w:rPr>
        <w:t xml:space="preserve">сердцем» </w:t>
      </w:r>
      <w:r>
        <w:rPr>
          <w:sz w:val="28"/>
          <w:szCs w:val="28"/>
        </w:rPr>
        <w:t>(Е. Уайт «Евангелизм», с. 631).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Искренний служитель музыки сам должен верить тому, чему учит.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В настольной книге священнослужителя «Паси овец моих» М.С. Ричардсона описано как римские торговцы мебелью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век) вынуждены были писать на своих и</w:t>
      </w:r>
      <w:r>
        <w:rPr>
          <w:sz w:val="28"/>
          <w:szCs w:val="28"/>
        </w:rPr>
        <w:t>зделиях “</w:t>
      </w:r>
      <w:r>
        <w:rPr>
          <w:sz w:val="28"/>
          <w:szCs w:val="28"/>
          <w:lang w:val="en-US"/>
        </w:rPr>
        <w:t>sine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sera</w:t>
      </w:r>
      <w:r>
        <w:rPr>
          <w:sz w:val="28"/>
          <w:szCs w:val="28"/>
        </w:rPr>
        <w:t>” (с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скренне, буквальное значение – «без воска»), т. к. появилось множество нечестных торговцев, продававших старую мебель, предварительно замазав щели, вмятины воском и покрыв краской. Надпись “</w:t>
      </w:r>
      <w:r>
        <w:rPr>
          <w:sz w:val="28"/>
          <w:szCs w:val="28"/>
          <w:lang w:val="en-US"/>
        </w:rPr>
        <w:t>sine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sera</w:t>
      </w:r>
      <w:r>
        <w:rPr>
          <w:sz w:val="28"/>
          <w:szCs w:val="28"/>
        </w:rPr>
        <w:t>” означала, что мебель дей</w:t>
      </w:r>
      <w:r>
        <w:rPr>
          <w:sz w:val="28"/>
          <w:szCs w:val="28"/>
        </w:rPr>
        <w:t>ствительно новая, без воска…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В </w:t>
      </w:r>
      <w:proofErr w:type="gramStart"/>
      <w:r>
        <w:rPr>
          <w:sz w:val="28"/>
          <w:szCs w:val="28"/>
        </w:rPr>
        <w:t>характере</w:t>
      </w:r>
      <w:proofErr w:type="gramEnd"/>
      <w:r>
        <w:rPr>
          <w:sz w:val="28"/>
          <w:szCs w:val="28"/>
        </w:rPr>
        <w:t xml:space="preserve"> церковного музыканта не должно быть мест, затертых воском и подкрашенных. Если это так, то «… это непременно отразится в его проповедях и скажется отрицательно в деле истины» (Е. Уайт «Евангелизм», с. 632).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Высока</w:t>
      </w:r>
      <w:r>
        <w:rPr>
          <w:sz w:val="28"/>
          <w:szCs w:val="28"/>
        </w:rPr>
        <w:t>я планка в характеристике личности музыкального служителя обязательно «подтянет» вверх всех его помощников и единомышленников. Профессиональные характеристики музыкального служителя также должны иметь высокие стандарты.</w:t>
      </w:r>
    </w:p>
    <w:p w:rsidR="009E5AEA" w:rsidRDefault="009E5AEA">
      <w:pPr>
        <w:pStyle w:val="a3"/>
        <w:jc w:val="both"/>
      </w:pPr>
    </w:p>
    <w:p w:rsidR="009E5AEA" w:rsidRDefault="00383691">
      <w:pPr>
        <w:pStyle w:val="a3"/>
        <w:jc w:val="both"/>
      </w:pPr>
      <w:r>
        <w:rPr>
          <w:b/>
          <w:sz w:val="28"/>
          <w:szCs w:val="28"/>
        </w:rPr>
        <w:t>О призвании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Как определить, являет</w:t>
      </w:r>
      <w:r>
        <w:rPr>
          <w:sz w:val="28"/>
          <w:szCs w:val="28"/>
        </w:rPr>
        <w:t>ся ли музыкальное служение вашим призванием?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Есть множество тестов, позволяющих определить свое предназначение в профессиональном плане. Но если это служение, то могут помочь следующие рекомендации. 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lastRenderedPageBreak/>
        <w:tab/>
        <w:t>Можно выделить три основных признака: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 xml:space="preserve">1 – человек сам </w:t>
      </w:r>
      <w:r>
        <w:rPr>
          <w:sz w:val="28"/>
          <w:szCs w:val="28"/>
        </w:rPr>
        <w:t>в сердце чувствует убежденность в этом;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>2 – музыкальная деятельность начинает приносить плоды, результаты;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>3 – церковь признает призвание, т. е. предлагает и избирает на служение.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Наличие только одного или двух признаков уже должно насторожить. Первый при</w:t>
      </w:r>
      <w:r>
        <w:rPr>
          <w:sz w:val="28"/>
          <w:szCs w:val="28"/>
        </w:rPr>
        <w:t>знак – это импульс к началу служения. Если в сердце поселилась убежденность в призвании, то следующий шаг – приступайте к музыкальной деятельности, беритесь за все, что вам доверяют, и с помощью свыше, вы сами оцените свой труд, увидите результаты. Результ</w:t>
      </w:r>
      <w:r>
        <w:rPr>
          <w:sz w:val="28"/>
          <w:szCs w:val="28"/>
        </w:rPr>
        <w:t xml:space="preserve">аты увидят и другие, тогда церковь признает ваше служение и ваше призвание. Возможно, вам доверят более сложное и ответственное служение, </w:t>
      </w:r>
      <w:r>
        <w:rPr>
          <w:sz w:val="28"/>
          <w:szCs w:val="28"/>
        </w:rPr>
        <w:t>но это случится только в том случае, если ваше начинание, опыт первого служения не будут бесплодны.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Наличие музыкаль</w:t>
      </w:r>
      <w:r>
        <w:rPr>
          <w:sz w:val="28"/>
          <w:szCs w:val="28"/>
        </w:rPr>
        <w:t>ного образования не является доказательством призвания, так как и перенесенные, пережитые опыты и испытания. Основное доказательство призвания – плоды, успехи служения: дружный коллектив церковных музыкантов, их духовное состояние, горение, желание нести в</w:t>
      </w:r>
      <w:r>
        <w:rPr>
          <w:sz w:val="28"/>
          <w:szCs w:val="28"/>
        </w:rPr>
        <w:t>есть Христовой любви в музыке, евангельский дух, ваше духовное возрастание и вверенных вам музыкантов.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Не стоит ожидать, что вам сразу доверят ответственное служение, это случается редко. Финансовая поддержка или жалование могут стать лишь следствием. 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Н</w:t>
      </w:r>
      <w:r>
        <w:rPr>
          <w:sz w:val="28"/>
          <w:szCs w:val="28"/>
        </w:rPr>
        <w:t xml:space="preserve">е ждите, что церковь первая предложит вам служение, </w:t>
      </w:r>
      <w:r>
        <w:rPr>
          <w:sz w:val="28"/>
          <w:szCs w:val="28"/>
        </w:rPr>
        <w:t xml:space="preserve">еще не зная о ваших возможностях. </w:t>
      </w:r>
      <w:proofErr w:type="gramStart"/>
      <w:r>
        <w:rPr>
          <w:sz w:val="28"/>
          <w:szCs w:val="28"/>
        </w:rPr>
        <w:t>Безусловно</w:t>
      </w:r>
      <w:proofErr w:type="gramEnd"/>
      <w:r>
        <w:rPr>
          <w:sz w:val="28"/>
          <w:szCs w:val="28"/>
        </w:rPr>
        <w:t xml:space="preserve"> лишь одно: Господь никогда не призовет вас на служение, если в вашем сердце не живет горячее стремление нести Его весть людям.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>Важнейшей часть подготовительн</w:t>
      </w:r>
      <w:r>
        <w:rPr>
          <w:sz w:val="28"/>
          <w:szCs w:val="28"/>
        </w:rPr>
        <w:t xml:space="preserve">ой к служению работы является работа над собственным характером. Один старый служитель Свободной церкви в Шотландии так наставлял будущих пастырей: прежде всего вам понадобятся три вещи – Божья милость, знания и здравомыслие. Если нуждаетесь в благодати – </w:t>
      </w:r>
      <w:r>
        <w:rPr>
          <w:sz w:val="28"/>
          <w:szCs w:val="28"/>
        </w:rPr>
        <w:t>просите о ней у Господа, если нуждаетесь в знаниях – учитесь и вы многое постигнете, если нуждаетесь в здравомыслии – возвращайтесь домой, ибо его не смогут дать ни Господь, ни человек.</w:t>
      </w:r>
    </w:p>
    <w:p w:rsidR="009E5AEA" w:rsidRDefault="00383691">
      <w:pPr>
        <w:pStyle w:val="a3"/>
        <w:jc w:val="both"/>
      </w:pPr>
      <w:r>
        <w:rPr>
          <w:sz w:val="28"/>
          <w:szCs w:val="28"/>
        </w:rPr>
        <w:tab/>
        <w:t xml:space="preserve">В 1939 журнал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&amp;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тест для самоанализа служителей церкви, состоящий и</w:t>
      </w:r>
      <w:r>
        <w:rPr>
          <w:sz w:val="28"/>
          <w:szCs w:val="28"/>
        </w:rPr>
        <w:t>з следующих вопросов:</w:t>
      </w:r>
    </w:p>
    <w:p w:rsidR="009E5AEA" w:rsidRDefault="00383691">
      <w:pPr>
        <w:pStyle w:val="a3"/>
        <w:ind w:left="708"/>
        <w:jc w:val="both"/>
      </w:pPr>
      <w:r>
        <w:rPr>
          <w:sz w:val="28"/>
          <w:szCs w:val="28"/>
        </w:rPr>
        <w:t>- Кто я? (я и Христос, я и грех, я и святость);</w:t>
      </w:r>
    </w:p>
    <w:p w:rsidR="009E5AEA" w:rsidRDefault="00383691">
      <w:pPr>
        <w:pStyle w:val="a3"/>
        <w:ind w:left="708"/>
        <w:jc w:val="both"/>
      </w:pPr>
      <w:r>
        <w:rPr>
          <w:sz w:val="28"/>
          <w:szCs w:val="28"/>
        </w:rPr>
        <w:t>- Какие мотивы побудили меня принять служение (стабильное положение, материальная выгода, призвание…);</w:t>
      </w:r>
    </w:p>
    <w:p w:rsidR="009E5AEA" w:rsidRDefault="00383691">
      <w:pPr>
        <w:pStyle w:val="a3"/>
        <w:ind w:left="708"/>
        <w:jc w:val="both"/>
      </w:pPr>
      <w:r>
        <w:rPr>
          <w:sz w:val="28"/>
          <w:szCs w:val="28"/>
        </w:rPr>
        <w:t>- Что я сделал (упустил ли возможности, нарушил ли договор, подвел ли друга, вел ли</w:t>
      </w:r>
      <w:r>
        <w:rPr>
          <w:sz w:val="28"/>
          <w:szCs w:val="28"/>
        </w:rPr>
        <w:t xml:space="preserve"> недостойный разговор);</w:t>
      </w:r>
    </w:p>
    <w:p w:rsidR="009E5AEA" w:rsidRDefault="00383691">
      <w:pPr>
        <w:pStyle w:val="a3"/>
        <w:ind w:left="708"/>
        <w:jc w:val="both"/>
      </w:pPr>
      <w:r>
        <w:rPr>
          <w:sz w:val="28"/>
          <w:szCs w:val="28"/>
        </w:rPr>
        <w:t>- Какова цель моего служения? (ради славы? ради средств? ради Господа?)</w:t>
      </w:r>
    </w:p>
    <w:p w:rsidR="009E5AEA" w:rsidRDefault="00383691">
      <w:pPr>
        <w:pStyle w:val="a3"/>
        <w:ind w:left="708"/>
        <w:jc w:val="both"/>
      </w:pPr>
      <w:r>
        <w:rPr>
          <w:sz w:val="28"/>
          <w:szCs w:val="28"/>
        </w:rPr>
        <w:t>- Мои обязанности (перед Богом, перед церковью).</w:t>
      </w:r>
    </w:p>
    <w:p w:rsidR="009E5AEA" w:rsidRDefault="009E5AEA">
      <w:pPr>
        <w:pStyle w:val="a3"/>
        <w:jc w:val="both"/>
      </w:pPr>
    </w:p>
    <w:p w:rsidR="009E5AEA" w:rsidRDefault="00383691">
      <w:pPr>
        <w:pStyle w:val="a3"/>
        <w:jc w:val="both"/>
      </w:pPr>
      <w:r>
        <w:rPr>
          <w:sz w:val="28"/>
          <w:szCs w:val="28"/>
        </w:rPr>
        <w:lastRenderedPageBreak/>
        <w:tab/>
        <w:t>Стоит уделить свое время, для того, чтобы поразмышлять над этими вопросами. Так же можно обратиться в книге 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Ричардса</w:t>
      </w:r>
      <w:proofErr w:type="spellEnd"/>
      <w:r>
        <w:rPr>
          <w:sz w:val="28"/>
          <w:szCs w:val="28"/>
        </w:rPr>
        <w:t xml:space="preserve"> «Паси овец Моих», где на с. 93 </w:t>
      </w:r>
      <w:proofErr w:type="gramStart"/>
      <w:r>
        <w:rPr>
          <w:sz w:val="28"/>
          <w:szCs w:val="28"/>
        </w:rPr>
        <w:t>приведены</w:t>
      </w:r>
      <w:proofErr w:type="gramEnd"/>
      <w:r>
        <w:rPr>
          <w:sz w:val="28"/>
          <w:szCs w:val="28"/>
        </w:rPr>
        <w:t xml:space="preserve"> 12 пунктов Чарльза </w:t>
      </w:r>
      <w:proofErr w:type="spellStart"/>
      <w:r>
        <w:rPr>
          <w:sz w:val="28"/>
          <w:szCs w:val="28"/>
        </w:rPr>
        <w:t>Уэсли</w:t>
      </w:r>
      <w:proofErr w:type="spellEnd"/>
      <w:r>
        <w:rPr>
          <w:sz w:val="28"/>
          <w:szCs w:val="28"/>
        </w:rPr>
        <w:t>. Можно предложить вам специальный тест исследователя В. Петрушина, автора книги «Музыкальная психология».</w:t>
      </w:r>
    </w:p>
    <w:p w:rsidR="009E5AEA" w:rsidRDefault="00383691">
      <w:pPr>
        <w:pStyle w:val="ac"/>
      </w:pPr>
      <w:r>
        <w:rPr>
          <w:rFonts w:ascii="Times New Roman" w:hAnsi="Times New Roman"/>
          <w:sz w:val="28"/>
          <w:szCs w:val="28"/>
        </w:rPr>
        <w:t>О некоторых особенностях профессиональных музыкантов</w:t>
      </w:r>
    </w:p>
    <w:p w:rsidR="009E5AEA" w:rsidRDefault="00383691">
      <w:pPr>
        <w:pStyle w:val="ab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Ученые пришли к выводу о том, что у профессиональных музыкантов в части головного мозга, ответственной за восприятие музыки, содержится больше серого вещества, чем у обычных людей. </w:t>
      </w:r>
    </w:p>
    <w:p w:rsidR="009E5AEA" w:rsidRDefault="00383691">
      <w:pPr>
        <w:pStyle w:val="ab"/>
        <w:jc w:val="both"/>
      </w:pPr>
      <w:r>
        <w:rPr>
          <w:sz w:val="28"/>
          <w:szCs w:val="28"/>
        </w:rPr>
        <w:tab/>
        <w:t>Это открытие позволяет объяснить, почему гениальными музыкантами не стано</w:t>
      </w:r>
      <w:r>
        <w:rPr>
          <w:sz w:val="28"/>
          <w:szCs w:val="28"/>
        </w:rPr>
        <w:t>вятся, а рождаются. Однако оно не позволяет поставить точку в многовековых спорах о том, что же приводит к появлению потенциальных "</w:t>
      </w:r>
      <w:proofErr w:type="spellStart"/>
      <w:r>
        <w:rPr>
          <w:sz w:val="28"/>
          <w:szCs w:val="28"/>
        </w:rPr>
        <w:t>моцартов</w:t>
      </w:r>
      <w:proofErr w:type="spellEnd"/>
      <w:r>
        <w:rPr>
          <w:sz w:val="28"/>
          <w:szCs w:val="28"/>
        </w:rPr>
        <w:t xml:space="preserve">". Очевидно, что главную роль в появлении большого объема серого вещества в мозге играет генетика. </w:t>
      </w:r>
    </w:p>
    <w:p w:rsidR="009E5AEA" w:rsidRDefault="00383691">
      <w:pPr>
        <w:pStyle w:val="ab"/>
        <w:jc w:val="both"/>
      </w:pPr>
      <w:r>
        <w:rPr>
          <w:sz w:val="28"/>
          <w:szCs w:val="28"/>
        </w:rPr>
        <w:tab/>
        <w:t>По мнению докто</w:t>
      </w:r>
      <w:r>
        <w:rPr>
          <w:sz w:val="28"/>
          <w:szCs w:val="28"/>
        </w:rPr>
        <w:t xml:space="preserve">ра Петера </w:t>
      </w:r>
      <w:proofErr w:type="spellStart"/>
      <w:r>
        <w:rPr>
          <w:sz w:val="28"/>
          <w:szCs w:val="28"/>
        </w:rPr>
        <w:t>Шнайдера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Гейдельбергского</w:t>
      </w:r>
      <w:proofErr w:type="spellEnd"/>
      <w:r>
        <w:rPr>
          <w:sz w:val="28"/>
          <w:szCs w:val="28"/>
        </w:rPr>
        <w:t xml:space="preserve"> университета, формирование дополнительного объема серого вещества в коре головного мозга, отвечающей за восприятие звука, происходит из-за постоянной игры на музыкальных инструментах. Группа ученых-неврологов под руко</w:t>
      </w:r>
      <w:r>
        <w:rPr>
          <w:sz w:val="28"/>
          <w:szCs w:val="28"/>
        </w:rPr>
        <w:t xml:space="preserve">водством </w:t>
      </w:r>
      <w:proofErr w:type="spellStart"/>
      <w:r>
        <w:rPr>
          <w:sz w:val="28"/>
          <w:szCs w:val="28"/>
        </w:rPr>
        <w:t>Шнайдера</w:t>
      </w:r>
      <w:proofErr w:type="spellEnd"/>
      <w:r>
        <w:rPr>
          <w:sz w:val="28"/>
          <w:szCs w:val="28"/>
        </w:rPr>
        <w:t xml:space="preserve"> провела эксперимент, в ходе которого звуки разной частоты прослушивались профессиональными музыкантами, музыкантами-любителями и людьми, не имеющими отношения к музыке. При этом специальными приборами фиксировалась реакция головного мозга</w:t>
      </w:r>
      <w:r>
        <w:rPr>
          <w:sz w:val="28"/>
          <w:szCs w:val="28"/>
        </w:rPr>
        <w:t xml:space="preserve"> на эти раздражители. Эксперимент показал, что музыканты гораздо сильнее реагируют на звуки, чем люди, не занимающиеся музыкой. </w:t>
      </w:r>
    </w:p>
    <w:p w:rsidR="009E5AEA" w:rsidRDefault="00383691">
      <w:pPr>
        <w:pStyle w:val="ab"/>
        <w:jc w:val="both"/>
      </w:pPr>
      <w:r>
        <w:rPr>
          <w:sz w:val="28"/>
          <w:szCs w:val="28"/>
        </w:rPr>
        <w:tab/>
        <w:t>Затем было проведено исследование головного мозга людей, принявших участие в этом эксперименте, в результате которого было уст</w:t>
      </w:r>
      <w:r>
        <w:rPr>
          <w:sz w:val="28"/>
          <w:szCs w:val="28"/>
        </w:rPr>
        <w:t xml:space="preserve">ановлено, что у профессиональных музыкантов так называемая извилина </w:t>
      </w:r>
      <w:proofErr w:type="spellStart"/>
      <w:r>
        <w:rPr>
          <w:sz w:val="28"/>
          <w:szCs w:val="28"/>
        </w:rPr>
        <w:t>Хешля</w:t>
      </w:r>
      <w:proofErr w:type="spellEnd"/>
      <w:r>
        <w:rPr>
          <w:sz w:val="28"/>
          <w:szCs w:val="28"/>
        </w:rPr>
        <w:t xml:space="preserve"> намного больше, чем у обычных людей, а объем серого вещества больше почти на 130 процентов. Как считает доктор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 xml:space="preserve">, количество клеток мозга, из которых состоит извилина </w:t>
      </w:r>
      <w:proofErr w:type="spellStart"/>
      <w:r>
        <w:rPr>
          <w:sz w:val="28"/>
          <w:szCs w:val="28"/>
        </w:rPr>
        <w:t>Хешля</w:t>
      </w:r>
      <w:proofErr w:type="spellEnd"/>
      <w:r>
        <w:rPr>
          <w:sz w:val="28"/>
          <w:szCs w:val="28"/>
        </w:rPr>
        <w:t>, ус</w:t>
      </w:r>
      <w:r>
        <w:rPr>
          <w:sz w:val="28"/>
          <w:szCs w:val="28"/>
        </w:rPr>
        <w:t>танавливается с рождения, поэтому, вероятно, это свойство передается по наследству. Однако, по его мнению, формированию талантливого музыканта способствует не только генетика, но и занятия музыкой и пением в раннем детстве.</w:t>
      </w:r>
    </w:p>
    <w:sectPr w:rsidR="009E5AEA" w:rsidSect="009E5A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E5AEA"/>
    <w:rsid w:val="00383691"/>
    <w:rsid w:val="009E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E5AE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rsid w:val="009E5AEA"/>
    <w:rPr>
      <w:i/>
      <w:iCs/>
    </w:rPr>
  </w:style>
  <w:style w:type="character" w:customStyle="1" w:styleId="a5">
    <w:name w:val="Название Знак"/>
    <w:basedOn w:val="a0"/>
    <w:rsid w:val="009E5AEA"/>
    <w:rPr>
      <w:rFonts w:ascii="Cambria" w:hAnsi="Cambria"/>
      <w:b/>
      <w:bCs/>
      <w:sz w:val="32"/>
      <w:szCs w:val="32"/>
      <w:lang w:eastAsia="ru-RU"/>
    </w:rPr>
  </w:style>
  <w:style w:type="character" w:customStyle="1" w:styleId="2">
    <w:name w:val="Цитата 2 Знак"/>
    <w:basedOn w:val="a0"/>
    <w:rsid w:val="009E5AE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-">
    <w:name w:val="Интернет-ссылка"/>
    <w:rsid w:val="009E5AEA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rsid w:val="009E5AE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7">
    <w:name w:val="Body Text"/>
    <w:basedOn w:val="a3"/>
    <w:rsid w:val="009E5AEA"/>
    <w:pPr>
      <w:spacing w:after="120"/>
    </w:pPr>
  </w:style>
  <w:style w:type="paragraph" w:styleId="a8">
    <w:name w:val="List"/>
    <w:basedOn w:val="a7"/>
    <w:rsid w:val="009E5AEA"/>
    <w:rPr>
      <w:rFonts w:cs="Lohit Hindi"/>
    </w:rPr>
  </w:style>
  <w:style w:type="paragraph" w:styleId="a9">
    <w:name w:val="Title"/>
    <w:basedOn w:val="a3"/>
    <w:rsid w:val="009E5AEA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3"/>
    <w:rsid w:val="009E5AEA"/>
    <w:pPr>
      <w:suppressLineNumbers/>
    </w:pPr>
    <w:rPr>
      <w:rFonts w:cs="Lohit Hindi"/>
    </w:rPr>
  </w:style>
  <w:style w:type="paragraph" w:styleId="ab">
    <w:name w:val="Normal (Web)"/>
    <w:basedOn w:val="a3"/>
    <w:rsid w:val="009E5AEA"/>
    <w:pPr>
      <w:spacing w:before="120" w:after="240"/>
    </w:pPr>
    <w:rPr>
      <w:color w:val="000000"/>
    </w:rPr>
  </w:style>
  <w:style w:type="paragraph" w:customStyle="1" w:styleId="ac">
    <w:name w:val="Заглавие"/>
    <w:basedOn w:val="a3"/>
    <w:next w:val="ad"/>
    <w:rsid w:val="009E5AEA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d">
    <w:name w:val="Subtitle"/>
    <w:basedOn w:val="a6"/>
    <w:next w:val="a7"/>
    <w:rsid w:val="009E5AEA"/>
    <w:pPr>
      <w:jc w:val="center"/>
    </w:pPr>
    <w:rPr>
      <w:i/>
      <w:iCs/>
    </w:rPr>
  </w:style>
  <w:style w:type="paragraph" w:styleId="20">
    <w:name w:val="Quote"/>
    <w:basedOn w:val="a3"/>
    <w:rsid w:val="009E5AEA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2</cp:revision>
  <dcterms:created xsi:type="dcterms:W3CDTF">2016-01-21T07:41:00Z</dcterms:created>
  <dcterms:modified xsi:type="dcterms:W3CDTF">2016-01-21T07:41:00Z</dcterms:modified>
</cp:coreProperties>
</file>